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492D2" w14:textId="77777777" w:rsidR="00474A0B" w:rsidRPr="00C55A3D" w:rsidRDefault="00474A0B" w:rsidP="00474A0B">
      <w:pPr>
        <w:jc w:val="center"/>
        <w:rPr>
          <w:color w:val="FFCC00"/>
        </w:rPr>
      </w:pPr>
      <w:r>
        <w:rPr>
          <w:noProof/>
          <w:color w:val="FFCC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9113E" wp14:editId="3BC76212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1828800" cy="1028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357A3" w14:textId="77777777" w:rsidR="00474A0B" w:rsidRPr="00C55A3D" w:rsidRDefault="00474A0B" w:rsidP="00474A0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55A3D">
                              <w:rPr>
                                <w:b/>
                                <w:sz w:val="20"/>
                                <w:szCs w:val="20"/>
                              </w:rPr>
                              <w:t>North American Division</w:t>
                            </w:r>
                          </w:p>
                          <w:p w14:paraId="7805C1E8" w14:textId="77777777" w:rsidR="00474A0B" w:rsidRPr="003D55D7" w:rsidRDefault="00474A0B" w:rsidP="00474A0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Office of Education</w:t>
                            </w:r>
                          </w:p>
                          <w:p w14:paraId="0FECE7BD" w14:textId="77777777" w:rsidR="00474A0B" w:rsidRDefault="00474A0B" w:rsidP="00474A0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12501 Old Columbia Pike</w:t>
                            </w:r>
                          </w:p>
                          <w:p w14:paraId="0E82FB08" w14:textId="77777777" w:rsidR="00474A0B" w:rsidRDefault="00474A0B" w:rsidP="00474A0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Silver Spring, MD 20904</w:t>
                            </w:r>
                          </w:p>
                          <w:p w14:paraId="51E50C51" w14:textId="77777777" w:rsidR="00474A0B" w:rsidRDefault="00474A0B" w:rsidP="00474A0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301.680.6440</w:t>
                            </w:r>
                          </w:p>
                          <w:p w14:paraId="5B1651EC" w14:textId="77777777" w:rsidR="00474A0B" w:rsidRPr="00C55A3D" w:rsidRDefault="00474A0B" w:rsidP="00474A0B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education@nad.adventist.org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4pt;margin-top:-8.95pt;width:2in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b0lMbQCAAC6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" filled="f" stroked="f">
                <v:textbox>
                  <w:txbxContent>
                    <w:p w14:paraId="03C357A3" w14:textId="77777777" w:rsidR="00474A0B" w:rsidRPr="00C55A3D" w:rsidRDefault="00474A0B" w:rsidP="00474A0B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20"/>
                          <w:szCs w:val="20"/>
                        </w:rPr>
                      </w:pPr>
                      <w:r w:rsidRPr="00C55A3D">
                        <w:rPr>
                          <w:b/>
                          <w:sz w:val="20"/>
                          <w:szCs w:val="20"/>
                        </w:rPr>
                        <w:t>North American Division</w:t>
                      </w:r>
                    </w:p>
                    <w:p w14:paraId="7805C1E8" w14:textId="77777777" w:rsidR="00474A0B" w:rsidRPr="003D55D7" w:rsidRDefault="00474A0B" w:rsidP="00474A0B">
                      <w:pPr>
                        <w:pBdr>
                          <w:left w:val="single" w:sz="4" w:space="4" w:color="auto"/>
                        </w:pBd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Office of Education</w:t>
                      </w:r>
                    </w:p>
                    <w:p w14:paraId="0FECE7BD" w14:textId="77777777" w:rsidR="00474A0B" w:rsidRDefault="00474A0B" w:rsidP="00474A0B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12501 Old Columbia Pike</w:t>
                      </w:r>
                    </w:p>
                    <w:p w14:paraId="0E82FB08" w14:textId="77777777" w:rsidR="00474A0B" w:rsidRDefault="00474A0B" w:rsidP="00474A0B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Silver Spring, MD 20904</w:t>
                      </w:r>
                    </w:p>
                    <w:p w14:paraId="51E50C51" w14:textId="77777777" w:rsidR="00474A0B" w:rsidRDefault="00474A0B" w:rsidP="00474A0B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301.680.6440</w:t>
                      </w:r>
                    </w:p>
                    <w:p w14:paraId="5B1651EC" w14:textId="77777777" w:rsidR="00474A0B" w:rsidRPr="00C55A3D" w:rsidRDefault="00474A0B" w:rsidP="00474A0B">
                      <w:pPr>
                        <w:pBdr>
                          <w:lef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education@nad.adventist.org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CC00"/>
        </w:rPr>
        <w:drawing>
          <wp:anchor distT="0" distB="0" distL="114300" distR="114300" simplePos="0" relativeHeight="251659264" behindDoc="1" locked="0" layoutInCell="1" allowOverlap="1" wp14:anchorId="6B0A319D" wp14:editId="011E5584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600200" cy="657225"/>
            <wp:effectExtent l="0" t="0" r="0" b="3175"/>
            <wp:wrapNone/>
            <wp:docPr id="2" name="Picture 2" descr="nad_ed_logo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_ed_logo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CC00"/>
        </w:rPr>
        <w:t xml:space="preserve">                                              </w:t>
      </w:r>
      <w:r w:rsidRPr="00C55A3D">
        <w:rPr>
          <w:color w:val="FFCC00"/>
        </w:rPr>
        <w:t>Seventh-day</w:t>
      </w:r>
    </w:p>
    <w:p w14:paraId="0921316C" w14:textId="77777777" w:rsidR="00474A0B" w:rsidRPr="00C55A3D" w:rsidRDefault="00474A0B" w:rsidP="00474A0B">
      <w:pPr>
        <w:jc w:val="center"/>
        <w:rPr>
          <w:color w:val="FFCC00"/>
          <w:sz w:val="32"/>
          <w:szCs w:val="32"/>
        </w:rPr>
      </w:pPr>
      <w:r>
        <w:rPr>
          <w:color w:val="FFCC00"/>
          <w:sz w:val="32"/>
          <w:szCs w:val="32"/>
        </w:rPr>
        <w:t xml:space="preserve">                                  </w:t>
      </w:r>
      <w:r w:rsidRPr="00C55A3D">
        <w:rPr>
          <w:color w:val="FFCC00"/>
          <w:sz w:val="32"/>
          <w:szCs w:val="32"/>
        </w:rPr>
        <w:t>Adventist</w:t>
      </w:r>
    </w:p>
    <w:p w14:paraId="5971B960" w14:textId="77777777" w:rsidR="00474A0B" w:rsidRDefault="00474A0B" w:rsidP="00474A0B">
      <w:pPr>
        <w:jc w:val="center"/>
        <w:rPr>
          <w:color w:val="FFCC00"/>
        </w:rPr>
      </w:pPr>
      <w:r>
        <w:rPr>
          <w:color w:val="FFCC00"/>
        </w:rPr>
        <w:t xml:space="preserve">                                             </w:t>
      </w:r>
      <w:r w:rsidRPr="00C55A3D">
        <w:rPr>
          <w:color w:val="FFCC00"/>
        </w:rPr>
        <w:t>Church</w:t>
      </w:r>
    </w:p>
    <w:p w14:paraId="7AE17A1A" w14:textId="77777777" w:rsidR="00474A0B" w:rsidRDefault="00474A0B" w:rsidP="00474A0B"/>
    <w:p w14:paraId="37163CAB" w14:textId="77777777" w:rsidR="00474A0B" w:rsidRDefault="00474A0B" w:rsidP="00474A0B">
      <w:pPr>
        <w:jc w:val="both"/>
        <w:rPr>
          <w:sz w:val="22"/>
          <w:szCs w:val="22"/>
        </w:rPr>
      </w:pPr>
    </w:p>
    <w:p w14:paraId="6B224476" w14:textId="77777777" w:rsidR="00474A0B" w:rsidRDefault="00474A0B" w:rsidP="00474A0B">
      <w:pPr>
        <w:jc w:val="both"/>
        <w:rPr>
          <w:sz w:val="22"/>
          <w:szCs w:val="22"/>
        </w:rPr>
      </w:pPr>
    </w:p>
    <w:p w14:paraId="1CA942A1" w14:textId="77777777" w:rsidR="00A9313D" w:rsidRP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2"/>
        </w:rPr>
      </w:pPr>
      <w:r w:rsidRPr="00A9313D">
        <w:rPr>
          <w:rFonts w:ascii="Arial" w:hAnsi="Arial" w:cs="Arial"/>
          <w:b/>
          <w:bCs/>
          <w:sz w:val="32"/>
          <w:szCs w:val="32"/>
        </w:rPr>
        <w:t xml:space="preserve">Sample </w:t>
      </w:r>
      <w:r>
        <w:rPr>
          <w:rFonts w:ascii="Arial" w:hAnsi="Arial" w:cs="Arial"/>
          <w:b/>
          <w:bCs/>
          <w:sz w:val="32"/>
          <w:szCs w:val="32"/>
        </w:rPr>
        <w:t xml:space="preserve">School Board </w:t>
      </w:r>
      <w:r w:rsidRPr="00A9313D">
        <w:rPr>
          <w:rFonts w:ascii="Arial" w:hAnsi="Arial" w:cs="Arial"/>
          <w:b/>
          <w:bCs/>
          <w:sz w:val="32"/>
          <w:szCs w:val="32"/>
        </w:rPr>
        <w:t>Calendar of Events</w:t>
      </w:r>
    </w:p>
    <w:p w14:paraId="246DD35C" w14:textId="77777777" w:rsidR="00A9313D" w:rsidRP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9313D">
        <w:rPr>
          <w:rFonts w:ascii="Arial" w:hAnsi="Arial" w:cs="Arial"/>
        </w:rPr>
        <w:t>The following are some items that the board should discuss or take action on during the school year. Items will vary depending upon the size of the scho</w:t>
      </w:r>
      <w:r>
        <w:rPr>
          <w:rFonts w:ascii="Arial" w:hAnsi="Arial" w:cs="Arial"/>
        </w:rPr>
        <w:t>ol. Times are approximate.  C</w:t>
      </w:r>
      <w:r w:rsidRPr="00A9313D">
        <w:rPr>
          <w:rFonts w:ascii="Arial" w:hAnsi="Arial" w:cs="Arial"/>
        </w:rPr>
        <w:t>risis issues require immediate attention.</w:t>
      </w:r>
    </w:p>
    <w:p w14:paraId="24524518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</w:p>
    <w:p w14:paraId="033166F0" w14:textId="77777777" w:rsidR="00A9313D" w:rsidRPr="00A9313D" w:rsidRDefault="00A9313D" w:rsidP="00A9313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A9313D">
        <w:rPr>
          <w:rFonts w:ascii="Arial" w:hAnsi="Arial" w:cs="Arial"/>
          <w:b/>
          <w:bCs/>
        </w:rPr>
        <w:t>August Board Meeting</w:t>
      </w:r>
      <w:r>
        <w:rPr>
          <w:rFonts w:ascii="Arial" w:hAnsi="Arial" w:cs="Arial"/>
          <w:b/>
          <w:bCs/>
        </w:rPr>
        <w:t xml:space="preserve">  **</w:t>
      </w:r>
    </w:p>
    <w:p w14:paraId="1946C807" w14:textId="77777777" w:rsidR="00A9313D" w:rsidRPr="00A9313D" w:rsidRDefault="00A9313D" w:rsidP="00A9313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Review important policies, such as field or class trips, medication or immunization, discipline, etc. </w:t>
      </w:r>
    </w:p>
    <w:p w14:paraId="4B7468EB" w14:textId="77777777" w:rsidR="00A9313D" w:rsidRPr="00A9313D" w:rsidRDefault="00A9313D" w:rsidP="00A9313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Elect a new chair of the board. </w:t>
      </w:r>
    </w:p>
    <w:p w14:paraId="4BE9EEF0" w14:textId="77777777" w:rsidR="00A9313D" w:rsidRDefault="00A9313D" w:rsidP="00A9313D">
      <w:pPr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Review the school board procedures manual.  </w:t>
      </w:r>
    </w:p>
    <w:p w14:paraId="688058C8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center"/>
        <w:rPr>
          <w:rFonts w:ascii="Arial" w:hAnsi="Arial" w:cs="Arial"/>
          <w:b/>
          <w:bCs/>
        </w:rPr>
      </w:pPr>
    </w:p>
    <w:p w14:paraId="1EDAEA91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center"/>
        <w:rPr>
          <w:rFonts w:ascii="Arial" w:hAnsi="Arial" w:cs="Arial"/>
        </w:rPr>
      </w:pPr>
      <w:r w:rsidRPr="00A9313D">
        <w:rPr>
          <w:rFonts w:ascii="Arial" w:hAnsi="Arial" w:cs="Arial"/>
          <w:b/>
          <w:bCs/>
        </w:rPr>
        <w:t>September Board Meeting</w:t>
      </w:r>
      <w:r>
        <w:rPr>
          <w:rFonts w:ascii="Arial" w:hAnsi="Arial" w:cs="Arial"/>
          <w:b/>
          <w:bCs/>
        </w:rPr>
        <w:t xml:space="preserve">  **</w:t>
      </w:r>
    </w:p>
    <w:p w14:paraId="4F658475" w14:textId="77777777" w:rsidR="00A9313D" w:rsidRPr="00A9313D" w:rsidRDefault="00A9313D" w:rsidP="00A931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Report on last year's financial audit. </w:t>
      </w:r>
    </w:p>
    <w:p w14:paraId="049756CC" w14:textId="77777777" w:rsidR="00A9313D" w:rsidRPr="00A9313D" w:rsidRDefault="00A9313D" w:rsidP="00A931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Arrange for board committee assignments. </w:t>
      </w:r>
    </w:p>
    <w:p w14:paraId="3CE97EDD" w14:textId="77777777" w:rsidR="00A9313D" w:rsidRPr="00A9313D" w:rsidRDefault="00A9313D" w:rsidP="00A931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Develop school goals for the year. </w:t>
      </w:r>
    </w:p>
    <w:p w14:paraId="64B4CB4F" w14:textId="77777777" w:rsidR="00A9313D" w:rsidRPr="00A9313D" w:rsidRDefault="00A9313D" w:rsidP="00A931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Review enrollment reports. </w:t>
      </w:r>
    </w:p>
    <w:p w14:paraId="06E88C8A" w14:textId="77777777" w:rsidR="00A9313D" w:rsidRDefault="00A9313D" w:rsidP="00A9313D">
      <w:pPr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Revise school budget as enrollment necessitates.  </w:t>
      </w:r>
    </w:p>
    <w:p w14:paraId="226440C2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7B1515E9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9313D">
        <w:rPr>
          <w:rFonts w:ascii="Arial" w:hAnsi="Arial" w:cs="Arial"/>
          <w:b/>
          <w:bCs/>
        </w:rPr>
        <w:t>October Board Meeting</w:t>
      </w:r>
      <w:r>
        <w:rPr>
          <w:rFonts w:ascii="Arial" w:hAnsi="Arial" w:cs="Arial"/>
          <w:b/>
          <w:bCs/>
        </w:rPr>
        <w:t xml:space="preserve">  **</w:t>
      </w:r>
    </w:p>
    <w:p w14:paraId="72F677C3" w14:textId="77777777" w:rsidR="00A9313D" w:rsidRPr="00A9313D" w:rsidRDefault="00A9313D" w:rsidP="00A9313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Review the board's legal responsibilities. </w:t>
      </w:r>
    </w:p>
    <w:p w14:paraId="745D783C" w14:textId="77777777" w:rsidR="00A9313D" w:rsidRDefault="00A9313D" w:rsidP="00A9313D">
      <w:pPr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Act on class trip or major field trip requests.  </w:t>
      </w:r>
    </w:p>
    <w:p w14:paraId="40DA9480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C7FD256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9313D">
        <w:rPr>
          <w:rFonts w:ascii="Arial" w:hAnsi="Arial" w:cs="Arial"/>
          <w:b/>
          <w:bCs/>
        </w:rPr>
        <w:t>November Board Meeting</w:t>
      </w:r>
      <w:r>
        <w:rPr>
          <w:rFonts w:ascii="Arial" w:hAnsi="Arial" w:cs="Arial"/>
          <w:b/>
          <w:bCs/>
        </w:rPr>
        <w:t xml:space="preserve"> **</w:t>
      </w:r>
    </w:p>
    <w:p w14:paraId="6EB4ECEE" w14:textId="77777777" w:rsidR="00A9313D" w:rsidRPr="00A9313D" w:rsidRDefault="00A9313D" w:rsidP="00A931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A9313D">
        <w:rPr>
          <w:rFonts w:ascii="Arial" w:hAnsi="Arial" w:cs="Arial"/>
        </w:rPr>
        <w:t>Report on progress for evaluation of faculty.</w:t>
      </w:r>
    </w:p>
    <w:p w14:paraId="2DF24F70" w14:textId="77777777" w:rsidR="00A9313D" w:rsidRPr="00A9313D" w:rsidRDefault="00A9313D" w:rsidP="00A9313D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A9313D">
        <w:rPr>
          <w:rFonts w:ascii="Arial" w:hAnsi="Arial" w:cs="Arial"/>
          <w:b/>
          <w:bCs/>
        </w:rPr>
        <w:t>December Board Meeting</w:t>
      </w:r>
      <w:r>
        <w:rPr>
          <w:rFonts w:ascii="Arial" w:hAnsi="Arial" w:cs="Arial"/>
          <w:b/>
          <w:bCs/>
        </w:rPr>
        <w:t xml:space="preserve"> **</w:t>
      </w:r>
    </w:p>
    <w:p w14:paraId="43DE4198" w14:textId="77777777" w:rsidR="00A9313D" w:rsidRPr="00A9313D" w:rsidRDefault="00A9313D" w:rsidP="00A9313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Repo</w:t>
      </w:r>
      <w:r>
        <w:rPr>
          <w:rFonts w:ascii="Arial" w:hAnsi="Arial" w:cs="Arial"/>
        </w:rPr>
        <w:t>rt on standardized test results</w:t>
      </w:r>
      <w:r w:rsidRPr="00A9313D">
        <w:rPr>
          <w:rFonts w:ascii="Arial" w:hAnsi="Arial" w:cs="Arial"/>
        </w:rPr>
        <w:t xml:space="preserve">. </w:t>
      </w:r>
    </w:p>
    <w:p w14:paraId="4087501E" w14:textId="77777777" w:rsidR="00A9313D" w:rsidRDefault="00A9313D" w:rsidP="00A9313D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Report from safety and facilities committee.  </w:t>
      </w:r>
    </w:p>
    <w:p w14:paraId="221957F5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50094D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13D">
        <w:rPr>
          <w:rFonts w:ascii="Arial" w:hAnsi="Arial" w:cs="Arial"/>
          <w:b/>
          <w:bCs/>
        </w:rPr>
        <w:t xml:space="preserve">January Board Meeting </w:t>
      </w:r>
      <w:r>
        <w:rPr>
          <w:rFonts w:ascii="Arial" w:hAnsi="Arial" w:cs="Arial"/>
          <w:b/>
          <w:bCs/>
        </w:rPr>
        <w:t xml:space="preserve"> **</w:t>
      </w:r>
    </w:p>
    <w:p w14:paraId="3681AAC3" w14:textId="77777777" w:rsidR="00A9313D" w:rsidRPr="00A9313D" w:rsidRDefault="00A9313D" w:rsidP="00A9313D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Report from curriculum committee</w:t>
      </w:r>
      <w:proofErr w:type="gramStart"/>
      <w:r w:rsidRPr="00A9313D">
        <w:rPr>
          <w:rFonts w:ascii="Arial" w:hAnsi="Arial" w:cs="Arial"/>
        </w:rPr>
        <w:t>* .</w:t>
      </w:r>
      <w:proofErr w:type="gramEnd"/>
      <w:r w:rsidRPr="00A9313D">
        <w:rPr>
          <w:rFonts w:ascii="Arial" w:hAnsi="Arial" w:cs="Arial"/>
        </w:rPr>
        <w:t xml:space="preserve"> </w:t>
      </w:r>
    </w:p>
    <w:p w14:paraId="2780C1E0" w14:textId="77777777" w:rsidR="00A9313D" w:rsidRPr="00A9313D" w:rsidRDefault="00A9313D" w:rsidP="00A9313D">
      <w:pPr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Review enrollment report. </w:t>
      </w:r>
    </w:p>
    <w:p w14:paraId="119A6959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</w:rPr>
      </w:pPr>
    </w:p>
    <w:p w14:paraId="6BC82CEF" w14:textId="77777777" w:rsidR="00A9313D" w:rsidRPr="00A9313D" w:rsidRDefault="00A9313D" w:rsidP="00A9313D">
      <w:pPr>
        <w:widowControl w:val="0"/>
        <w:autoSpaceDE w:val="0"/>
        <w:autoSpaceDN w:val="0"/>
        <w:adjustRightInd w:val="0"/>
        <w:spacing w:after="240"/>
        <w:ind w:left="2160" w:firstLine="720"/>
        <w:rPr>
          <w:rFonts w:ascii="Arial" w:hAnsi="Arial" w:cs="Arial"/>
        </w:rPr>
      </w:pPr>
      <w:r w:rsidRPr="00A9313D">
        <w:rPr>
          <w:rFonts w:ascii="Arial" w:hAnsi="Arial" w:cs="Arial"/>
          <w:b/>
          <w:bCs/>
        </w:rPr>
        <w:t>February Board Meeting</w:t>
      </w:r>
      <w:r>
        <w:rPr>
          <w:rFonts w:ascii="Arial" w:hAnsi="Arial" w:cs="Arial"/>
          <w:b/>
          <w:bCs/>
        </w:rPr>
        <w:t xml:space="preserve">  **</w:t>
      </w:r>
    </w:p>
    <w:p w14:paraId="7970B01A" w14:textId="77777777" w:rsidR="00A9313D" w:rsidRPr="00A9313D" w:rsidRDefault="00A9313D" w:rsidP="00A9313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Progress report on school goals</w:t>
      </w:r>
      <w:proofErr w:type="gramStart"/>
      <w:r w:rsidRPr="00A9313D">
        <w:rPr>
          <w:rFonts w:ascii="Arial" w:hAnsi="Arial" w:cs="Arial"/>
        </w:rPr>
        <w:t>* .</w:t>
      </w:r>
      <w:proofErr w:type="gramEnd"/>
      <w:r w:rsidRPr="00A9313D">
        <w:rPr>
          <w:rFonts w:ascii="Arial" w:hAnsi="Arial" w:cs="Arial"/>
        </w:rPr>
        <w:t xml:space="preserve"> </w:t>
      </w:r>
    </w:p>
    <w:p w14:paraId="7320C935" w14:textId="77777777" w:rsidR="00A9313D" w:rsidRPr="00A9313D" w:rsidRDefault="00A9313D" w:rsidP="00A9313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Report from public relations and marketing committee*. </w:t>
      </w:r>
    </w:p>
    <w:p w14:paraId="4BD3E885" w14:textId="77777777" w:rsidR="00A9313D" w:rsidRDefault="00A9313D" w:rsidP="00A9313D">
      <w:pPr>
        <w:widowControl w:val="0"/>
        <w:numPr>
          <w:ilvl w:val="0"/>
          <w:numId w:val="1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Review preliminary budget.  </w:t>
      </w:r>
    </w:p>
    <w:p w14:paraId="1B8C104F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</w:p>
    <w:p w14:paraId="675A5FF1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9313D">
        <w:rPr>
          <w:rFonts w:ascii="Arial" w:hAnsi="Arial" w:cs="Arial"/>
          <w:b/>
          <w:bCs/>
        </w:rPr>
        <w:t xml:space="preserve">March Board Meeting </w:t>
      </w:r>
      <w:r>
        <w:rPr>
          <w:rFonts w:ascii="Arial" w:hAnsi="Arial" w:cs="Arial"/>
          <w:b/>
          <w:bCs/>
        </w:rPr>
        <w:t xml:space="preserve">  **</w:t>
      </w:r>
    </w:p>
    <w:p w14:paraId="111F9811" w14:textId="77777777" w:rsidR="00A9313D" w:rsidRPr="00A9313D" w:rsidRDefault="00A9313D" w:rsidP="00A9313D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Refine next year's budget. </w:t>
      </w:r>
    </w:p>
    <w:p w14:paraId="04196CCA" w14:textId="77777777" w:rsidR="00A9313D" w:rsidRPr="00A9313D" w:rsidRDefault="00A9313D" w:rsidP="00A9313D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Report from personnel committee: rehiring and new personnel needs. </w:t>
      </w:r>
    </w:p>
    <w:p w14:paraId="5E6F4617" w14:textId="77777777" w:rsidR="00A9313D" w:rsidRPr="00A9313D" w:rsidRDefault="00A9313D" w:rsidP="00A9313D">
      <w:pPr>
        <w:widowControl w:val="0"/>
        <w:numPr>
          <w:ilvl w:val="0"/>
          <w:numId w:val="1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Facilities update plan. </w:t>
      </w:r>
    </w:p>
    <w:p w14:paraId="6DE0CFD9" w14:textId="77777777" w:rsidR="00A9313D" w:rsidRDefault="00A9313D" w:rsidP="00A9313D">
      <w:pPr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>Major main</w:t>
      </w:r>
      <w:r>
        <w:rPr>
          <w:rFonts w:ascii="Arial" w:hAnsi="Arial" w:cs="Arial"/>
        </w:rPr>
        <w:t>tenance projects for the summer</w:t>
      </w:r>
    </w:p>
    <w:p w14:paraId="64929C75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89329B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13D">
        <w:rPr>
          <w:rFonts w:ascii="Arial" w:hAnsi="Arial" w:cs="Arial"/>
          <w:b/>
          <w:bCs/>
        </w:rPr>
        <w:t xml:space="preserve">April Board Meeting </w:t>
      </w:r>
      <w:r>
        <w:rPr>
          <w:rFonts w:ascii="Arial" w:hAnsi="Arial" w:cs="Arial"/>
          <w:b/>
          <w:bCs/>
        </w:rPr>
        <w:t xml:space="preserve"> **</w:t>
      </w:r>
    </w:p>
    <w:p w14:paraId="1567590D" w14:textId="77777777" w:rsidR="00A9313D" w:rsidRPr="00A9313D" w:rsidRDefault="00A9313D" w:rsidP="00A931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  Hire old and new staff. </w:t>
      </w:r>
    </w:p>
    <w:p w14:paraId="38CFFB0D" w14:textId="77777777" w:rsidR="00A9313D" w:rsidRPr="00A9313D" w:rsidRDefault="00A9313D" w:rsidP="00A931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Review school calendar for the next year. </w:t>
      </w:r>
    </w:p>
    <w:p w14:paraId="1DDEE576" w14:textId="77777777" w:rsidR="00A9313D" w:rsidRPr="00A9313D" w:rsidRDefault="00A9313D" w:rsidP="00A931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Expected changes in curriculum, textbooks, or instruction. </w:t>
      </w:r>
    </w:p>
    <w:p w14:paraId="0B159B24" w14:textId="77777777" w:rsidR="00A9313D" w:rsidRPr="00A9313D" w:rsidRDefault="00A9313D" w:rsidP="00A931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Set student fee schedules. </w:t>
      </w:r>
    </w:p>
    <w:p w14:paraId="56ED5B31" w14:textId="77777777" w:rsidR="00A9313D" w:rsidRDefault="00A9313D" w:rsidP="00A9313D">
      <w:pPr>
        <w:widowControl w:val="0"/>
        <w:numPr>
          <w:ilvl w:val="0"/>
          <w:numId w:val="2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Adopt budget for next school year. </w:t>
      </w:r>
    </w:p>
    <w:p w14:paraId="6AD03998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3E7168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13D">
        <w:rPr>
          <w:rFonts w:ascii="Arial" w:hAnsi="Arial" w:cs="Arial"/>
          <w:b/>
          <w:bCs/>
        </w:rPr>
        <w:t xml:space="preserve">May Board Meeting </w:t>
      </w:r>
      <w:r>
        <w:rPr>
          <w:rFonts w:ascii="Arial" w:hAnsi="Arial" w:cs="Arial"/>
          <w:b/>
          <w:bCs/>
        </w:rPr>
        <w:t xml:space="preserve"> **</w:t>
      </w:r>
    </w:p>
    <w:p w14:paraId="63917FEA" w14:textId="77777777" w:rsidR="00A9313D" w:rsidRPr="00A9313D" w:rsidRDefault="00A9313D" w:rsidP="00A931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Promotional activities for next school year. </w:t>
      </w:r>
    </w:p>
    <w:p w14:paraId="5FE52BBE" w14:textId="77777777" w:rsidR="00A9313D" w:rsidRPr="00A9313D" w:rsidRDefault="00A9313D" w:rsidP="00A931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Report on committee activities for the year. </w:t>
      </w:r>
    </w:p>
    <w:p w14:paraId="75CBFBE6" w14:textId="77777777" w:rsidR="00A9313D" w:rsidRDefault="00A9313D" w:rsidP="00A9313D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="Arial" w:hAnsi="Arial" w:cs="Arial"/>
        </w:rPr>
      </w:pPr>
      <w:r w:rsidRPr="00A9313D">
        <w:rPr>
          <w:rFonts w:ascii="Arial" w:hAnsi="Arial" w:cs="Arial"/>
        </w:rPr>
        <w:t xml:space="preserve">Report on school goals, accomplishments. </w:t>
      </w:r>
    </w:p>
    <w:p w14:paraId="2D8BABA1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</w:p>
    <w:p w14:paraId="624409BE" w14:textId="77777777" w:rsid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</w:p>
    <w:p w14:paraId="67369816" w14:textId="77777777" w:rsidR="00A9313D" w:rsidRPr="00A9313D" w:rsidRDefault="00A9313D" w:rsidP="00A9313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720"/>
        <w:rPr>
          <w:rFonts w:ascii="Arial" w:hAnsi="Arial" w:cs="Arial"/>
        </w:rPr>
      </w:pPr>
    </w:p>
    <w:p w14:paraId="34756A92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Pr="00A9313D">
        <w:rPr>
          <w:rFonts w:ascii="Arial" w:hAnsi="Arial" w:cs="Arial"/>
        </w:rPr>
        <w:t xml:space="preserve"> These could occur through the year.</w:t>
      </w:r>
    </w:p>
    <w:p w14:paraId="17863011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** Represents USA school year, may need to be adjusted to meet Canadian and Island academic calendars.  </w:t>
      </w:r>
    </w:p>
    <w:p w14:paraId="11EECB87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1102BB3C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30D5A153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0E9AAD4B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5EF6DC4D" w14:textId="77777777" w:rsidR="00474A0B" w:rsidRDefault="00474A0B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bookmarkStart w:id="0" w:name="_GoBack"/>
      <w:bookmarkEnd w:id="0"/>
    </w:p>
    <w:p w14:paraId="3F6E6FCE" w14:textId="77777777" w:rsid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0AC41904" w14:textId="77777777" w:rsidR="00A9313D" w:rsidRPr="00A9313D" w:rsidRDefault="00A9313D" w:rsidP="00A9313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14:paraId="20006680" w14:textId="77777777" w:rsidR="00A861D0" w:rsidRPr="00A9313D" w:rsidRDefault="00A9313D">
      <w:pPr>
        <w:rPr>
          <w:rFonts w:ascii="Arial" w:hAnsi="Arial" w:cs="Arial"/>
        </w:rPr>
      </w:pPr>
      <w:r w:rsidRPr="00F24EF9">
        <w:rPr>
          <w:rFonts w:ascii="Arial" w:hAnsi="Arial" w:cs="Arial"/>
          <w:sz w:val="20"/>
          <w:szCs w:val="20"/>
        </w:rPr>
        <w:t xml:space="preserve">Adapted from:  NPUC, (2001). </w:t>
      </w:r>
      <w:proofErr w:type="gramStart"/>
      <w:r w:rsidRPr="00F24EF9">
        <w:rPr>
          <w:rFonts w:ascii="Arial" w:hAnsi="Arial" w:cs="Arial"/>
          <w:sz w:val="20"/>
          <w:szCs w:val="20"/>
        </w:rPr>
        <w:t>Guidelines for School Board Members.</w:t>
      </w:r>
      <w:proofErr w:type="gramEnd"/>
      <w:r w:rsidRPr="00F24EF9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F24EF9">
        <w:rPr>
          <w:rFonts w:ascii="Arial" w:hAnsi="Arial" w:cs="Arial"/>
          <w:sz w:val="20"/>
          <w:szCs w:val="20"/>
        </w:rPr>
        <w:t>NPUC Office of Education; Portland, OR.</w:t>
      </w:r>
      <w:proofErr w:type="gramEnd"/>
      <w:r w:rsidRPr="00F24EF9">
        <w:rPr>
          <w:rFonts w:ascii="Arial" w:hAnsi="Arial" w:cs="Arial"/>
          <w:sz w:val="20"/>
          <w:szCs w:val="20"/>
        </w:rPr>
        <w:t xml:space="preserve">  </w:t>
      </w:r>
    </w:p>
    <w:sectPr w:rsidR="00A861D0" w:rsidRPr="00A9313D" w:rsidSect="00196FA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1152C91"/>
    <w:multiLevelType w:val="hybridMultilevel"/>
    <w:tmpl w:val="02027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E4198"/>
    <w:multiLevelType w:val="hybridMultilevel"/>
    <w:tmpl w:val="AF4C71A4"/>
    <w:lvl w:ilvl="0" w:tplc="4FEC962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A224A"/>
    <w:multiLevelType w:val="hybridMultilevel"/>
    <w:tmpl w:val="45BCC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28B30EAC"/>
    <w:multiLevelType w:val="hybridMultilevel"/>
    <w:tmpl w:val="13DE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7947622"/>
    <w:multiLevelType w:val="hybridMultilevel"/>
    <w:tmpl w:val="98880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F3758A4"/>
    <w:multiLevelType w:val="hybridMultilevel"/>
    <w:tmpl w:val="98349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FC10314"/>
    <w:multiLevelType w:val="hybridMultilevel"/>
    <w:tmpl w:val="A372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8B63B36"/>
    <w:multiLevelType w:val="hybridMultilevel"/>
    <w:tmpl w:val="B33E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6CE5BC9"/>
    <w:multiLevelType w:val="hybridMultilevel"/>
    <w:tmpl w:val="FF1A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18D0C2E"/>
    <w:multiLevelType w:val="hybridMultilevel"/>
    <w:tmpl w:val="C616D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7EC72F2"/>
    <w:multiLevelType w:val="hybridMultilevel"/>
    <w:tmpl w:val="FF865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925668"/>
    <w:multiLevelType w:val="hybridMultilevel"/>
    <w:tmpl w:val="2672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16"/>
  </w:num>
  <w:num w:numId="17">
    <w:abstractNumId w:val="14"/>
  </w:num>
  <w:num w:numId="18">
    <w:abstractNumId w:val="20"/>
  </w:num>
  <w:num w:numId="19">
    <w:abstractNumId w:val="1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13D"/>
    <w:rsid w:val="00474A0B"/>
    <w:rsid w:val="00A861D0"/>
    <w:rsid w:val="00A9313D"/>
    <w:rsid w:val="00C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1C6B30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336</Words>
  <Characters>1921</Characters>
  <Application>Microsoft Macintosh Word</Application>
  <DocSecurity>0</DocSecurity>
  <Lines>16</Lines>
  <Paragraphs>4</Paragraphs>
  <ScaleCrop>false</ScaleCrop>
  <Company>NAD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Aka</dc:creator>
  <cp:keywords/>
  <dc:description/>
  <cp:lastModifiedBy>Sharon Aka</cp:lastModifiedBy>
  <cp:revision>2</cp:revision>
  <dcterms:created xsi:type="dcterms:W3CDTF">2014-10-27T15:19:00Z</dcterms:created>
  <dcterms:modified xsi:type="dcterms:W3CDTF">2014-10-27T20:40:00Z</dcterms:modified>
</cp:coreProperties>
</file>